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7355" w14:textId="4CA1BE50" w:rsidR="001F56A2" w:rsidRDefault="00A95D8E" w:rsidP="001F56A2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5BF51D7F" wp14:editId="47FE861D">
            <wp:extent cx="6188710" cy="188595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6A2" w:rsidRPr="001F56A2">
        <w:rPr>
          <w:b/>
          <w:bCs/>
          <w:i/>
          <w:iCs/>
        </w:rPr>
        <w:t xml:space="preserve"> </w:t>
      </w:r>
    </w:p>
    <w:p w14:paraId="48F89022" w14:textId="615E3149" w:rsidR="00F616B9" w:rsidRDefault="00F616B9" w:rsidP="005C7D85">
      <w:pPr>
        <w:ind w:left="142"/>
      </w:pPr>
    </w:p>
    <w:p w14:paraId="02BE50CE" w14:textId="77777777" w:rsidR="00AB57B2" w:rsidRPr="00AB57B2" w:rsidRDefault="005A07E1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84660" wp14:editId="2CCAB955">
                <wp:simplePos x="0" y="0"/>
                <wp:positionH relativeFrom="column">
                  <wp:posOffset>149777</wp:posOffset>
                </wp:positionH>
                <wp:positionV relativeFrom="paragraph">
                  <wp:posOffset>732514</wp:posOffset>
                </wp:positionV>
                <wp:extent cx="418454" cy="4245996"/>
                <wp:effectExtent l="0" t="0" r="1270" b="25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54" cy="4245996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C5E81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8466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8pt;margin-top:57.7pt;width:32.95pt;height:3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" fillcolor="#d5d5cb" stroked="f" strokeweight=".5pt">
                <v:fill opacity="54998f"/>
                <v:textbox style="layout-flow:vertical;mso-layout-flow-alt:bottom-to-top" inset=",1mm">
                  <w:txbxContent>
                    <w:p w14:paraId="463C5E81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1F17F" wp14:editId="25FA8456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83E83" w14:textId="5E3792B2" w:rsidR="00F616B9" w:rsidRPr="00AA164D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En matière de tabagisme, </w:t>
                            </w:r>
                            <w:r w:rsidRPr="00AA164D">
                              <w:t>la population adulte</w:t>
                            </w:r>
                            <w:r>
                              <w:t xml:space="preserve"> se distingue par des indicateurs de consommation supérieurs</w:t>
                            </w:r>
                            <w:r w:rsidRPr="00AA164D">
                              <w:t xml:space="preserve"> </w:t>
                            </w:r>
                            <w:r w:rsidR="00A5725F">
                              <w:t xml:space="preserve">à la moyenne nationale </w:t>
                            </w:r>
                            <w:r w:rsidRPr="00AA164D">
                              <w:t xml:space="preserve">(en 2017, </w:t>
                            </w:r>
                            <w:r w:rsidR="00146390">
                              <w:t>29 </w:t>
                            </w:r>
                            <w:r w:rsidRPr="00AA164D">
                              <w:t>% des 18-75</w:t>
                            </w:r>
                            <w:r w:rsidR="00F37820">
                              <w:t> </w:t>
                            </w:r>
                            <w:r w:rsidRPr="00AA164D">
                              <w:t>ans étaient des fumeurs quotidiens, contre 27</w:t>
                            </w:r>
                            <w:r w:rsidR="00A5725F">
                              <w:t> </w:t>
                            </w:r>
                            <w:r w:rsidRPr="00AA164D">
                              <w:t>% sur l’ensemb</w:t>
                            </w:r>
                            <w:r>
                              <w:t>le de la France métropolitaine).</w:t>
                            </w:r>
                            <w:r w:rsidRPr="00AA164D">
                              <w:t xml:space="preserve"> </w:t>
                            </w:r>
                            <w:r w:rsidR="00A5725F">
                              <w:t>En revanche, l</w:t>
                            </w:r>
                            <w:r w:rsidR="00C41E43">
                              <w:t>es jeunes de la région</w:t>
                            </w:r>
                            <w:r w:rsidR="000F12BC">
                              <w:t xml:space="preserve"> </w:t>
                            </w:r>
                            <w:r w:rsidR="00C41E43">
                              <w:t xml:space="preserve">se situent dans la moyenne nationale s’agissant de </w:t>
                            </w:r>
                            <w:r w:rsidR="00146390">
                              <w:t>leur usage quotidien</w:t>
                            </w:r>
                            <w:r w:rsidR="00C41E43">
                              <w:t xml:space="preserve"> de tabac</w:t>
                            </w:r>
                            <w:r w:rsidR="00146390">
                              <w:t>, même si le</w:t>
                            </w:r>
                            <w:r w:rsidR="00A5725F">
                              <w:t>ur</w:t>
                            </w:r>
                            <w:r w:rsidR="00146390">
                              <w:t xml:space="preserve"> niveau </w:t>
                            </w:r>
                            <w:r w:rsidR="00470027">
                              <w:t xml:space="preserve">d’expérimentation s’avère </w:t>
                            </w:r>
                            <w:r w:rsidR="00A5725F">
                              <w:t xml:space="preserve">lui </w:t>
                            </w:r>
                            <w:r w:rsidR="00470027">
                              <w:t>supérieur</w:t>
                            </w:r>
                            <w:r w:rsidRPr="00AA164D">
                              <w:t xml:space="preserve">. </w:t>
                            </w:r>
                            <w:r w:rsidR="00C41E43">
                              <w:t>Dans ce contexte de consommation</w:t>
                            </w:r>
                            <w:r w:rsidRPr="00AA164D">
                              <w:t>, la mortalité liée aux cancers des voies pulmonaires ne se détache</w:t>
                            </w:r>
                            <w:r>
                              <w:t xml:space="preserve"> </w:t>
                            </w:r>
                            <w:r w:rsidRPr="00AA164D">
                              <w:t xml:space="preserve">pas de la moyenne nationale. </w:t>
                            </w:r>
                          </w:p>
                          <w:p w14:paraId="66B2E434" w14:textId="462746E3" w:rsidR="00F616B9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S’agissant de l’alcool, </w:t>
                            </w:r>
                            <w:r w:rsidR="00D13696">
                              <w:t>les adultes et l</w:t>
                            </w:r>
                            <w:r>
                              <w:t>es jeunes de 17</w:t>
                            </w:r>
                            <w:r w:rsidR="00F37820">
                              <w:t> </w:t>
                            </w:r>
                            <w:r>
                              <w:t xml:space="preserve">ans </w:t>
                            </w:r>
                            <w:r w:rsidR="00D13696">
                              <w:t xml:space="preserve">de la région </w:t>
                            </w:r>
                            <w:r>
                              <w:t>se démarquent quasi-systématiquement des autres ré</w:t>
                            </w:r>
                            <w:r w:rsidR="00A5725F">
                              <w:t xml:space="preserve">gions </w:t>
                            </w:r>
                            <w:r>
                              <w:t xml:space="preserve">par des prévalences </w:t>
                            </w:r>
                            <w:r w:rsidR="000C5755">
                              <w:t>de consommation</w:t>
                            </w:r>
                            <w:r>
                              <w:t xml:space="preserve"> </w:t>
                            </w:r>
                            <w:r w:rsidR="00D13696">
                              <w:t>plus</w:t>
                            </w:r>
                            <w:r>
                              <w:t xml:space="preserve"> import</w:t>
                            </w:r>
                            <w:r w:rsidR="00897AD5">
                              <w:t>antes</w:t>
                            </w:r>
                            <w:r>
                              <w:t xml:space="preserve">. En termes de conséquences des usages, la région </w:t>
                            </w:r>
                            <w:r w:rsidR="00D13696">
                              <w:t>Occitanie</w:t>
                            </w:r>
                            <w:r>
                              <w:t xml:space="preserve"> affiche </w:t>
                            </w:r>
                            <w:r w:rsidR="00D13696">
                              <w:t>en revanche</w:t>
                            </w:r>
                            <w:r>
                              <w:t xml:space="preserve"> un niveau de mortalité prématurée liée à l’alcool</w:t>
                            </w:r>
                            <w:r w:rsidRPr="00F85A10">
                              <w:t xml:space="preserve"> </w:t>
                            </w:r>
                            <w:r w:rsidR="00897AD5">
                              <w:t xml:space="preserve">(alcoolisme et cirrhose) </w:t>
                            </w:r>
                            <w:r>
                              <w:t>inférieur à la moyenne nationale.</w:t>
                            </w:r>
                          </w:p>
                          <w:p w14:paraId="77E99D11" w14:textId="3D88BEA8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Pour le cannabis, le niveau d’expérimentation </w:t>
                            </w:r>
                            <w:r w:rsidR="0089402F">
                              <w:t>parmi l’ensemble de la population s’avère</w:t>
                            </w:r>
                            <w:r>
                              <w:t xml:space="preserve"> élevé. </w:t>
                            </w:r>
                            <w:r w:rsidR="00D13696">
                              <w:t>Si l</w:t>
                            </w:r>
                            <w:r w:rsidR="0089402F">
                              <w:t xml:space="preserve">es adultes présentent </w:t>
                            </w:r>
                            <w:r>
                              <w:t xml:space="preserve">des </w:t>
                            </w:r>
                            <w:r w:rsidR="000F12BC">
                              <w:t>niveaux de consommation</w:t>
                            </w:r>
                            <w:r>
                              <w:t xml:space="preserve"> </w:t>
                            </w:r>
                            <w:r w:rsidR="00D13696">
                              <w:t>comparables, les jeunes de 17</w:t>
                            </w:r>
                            <w:r w:rsidR="00F37820">
                              <w:t> </w:t>
                            </w:r>
                            <w:r w:rsidR="00A5725F">
                              <w:t>a</w:t>
                            </w:r>
                            <w:r w:rsidR="00D13696">
                              <w:t xml:space="preserve">ns d’Occitanie </w:t>
                            </w:r>
                            <w:r w:rsidR="00A5725F">
                              <w:t xml:space="preserve">ont des niveaux de consommation </w:t>
                            </w:r>
                            <w:r>
                              <w:t>supérie</w:t>
                            </w:r>
                            <w:r w:rsidR="000F12BC">
                              <w:t>ur</w:t>
                            </w:r>
                            <w:r>
                              <w:t xml:space="preserve">s à la moyenne nationale et ce, quel que soit l’indicateur considéré (usage dans le mois, </w:t>
                            </w:r>
                            <w:r w:rsidR="001447F2">
                              <w:t>ou régulier</w:t>
                            </w:r>
                            <w:r>
                              <w:t xml:space="preserve">). </w:t>
                            </w:r>
                            <w:r w:rsidR="001447F2">
                              <w:t>Pa</w:t>
                            </w:r>
                            <w:r w:rsidR="000C5755">
                              <w:t>r</w:t>
                            </w:r>
                            <w:r w:rsidR="001447F2">
                              <w:t xml:space="preserve"> ailleurs</w:t>
                            </w:r>
                            <w:r>
                              <w:t xml:space="preserve">, le nombre d’interpellations </w:t>
                            </w:r>
                            <w:r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Pr="00EA0CBA">
                              <w:rPr>
                                <w:spacing w:val="-3"/>
                              </w:rPr>
                              <w:t xml:space="preserve">se situe à un niveau </w:t>
                            </w:r>
                            <w:r w:rsidR="001447F2">
                              <w:rPr>
                                <w:spacing w:val="-3"/>
                              </w:rPr>
                              <w:t>inférieur</w:t>
                            </w:r>
                            <w:r>
                              <w:rPr>
                                <w:spacing w:val="-3"/>
                              </w:rPr>
                              <w:t xml:space="preserve"> à celui de la France </w:t>
                            </w:r>
                            <w:r w:rsidRPr="00EA0CBA">
                              <w:rPr>
                                <w:spacing w:val="-3"/>
                              </w:rPr>
                              <w:t>entière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583B90E2" w14:textId="20CDF7FC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s’agissant des autres produits, </w:t>
                            </w:r>
                            <w:r w:rsidR="0089402F">
                              <w:t>les niveaux d’</w:t>
                            </w:r>
                            <w:r w:rsidR="00471962">
                              <w:t>expérimentation de la cocaïne, de champignons hallucinogènes et d’amphétamines sont supérieurs aux autres régions parmi les jeunes de 17</w:t>
                            </w:r>
                            <w:r w:rsidR="00F37820">
                              <w:t> </w:t>
                            </w:r>
                            <w:r w:rsidR="00471962">
                              <w:t>ans et les adultes.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Plus généralement, la région </w:t>
                            </w:r>
                            <w:r w:rsidR="001447F2">
                              <w:rPr>
                                <w:spacing w:val="-3"/>
                              </w:rPr>
                              <w:t>Occitanie</w:t>
                            </w:r>
                            <w:r>
                              <w:rPr>
                                <w:spacing w:val="-3"/>
                              </w:rPr>
                              <w:t xml:space="preserve"> tend 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à se </w:t>
                            </w:r>
                            <w:r w:rsidR="000C5755">
                              <w:rPr>
                                <w:spacing w:val="-3"/>
                              </w:rPr>
                              <w:t>distinguer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 par</w:t>
                            </w:r>
                            <w:r>
                              <w:rPr>
                                <w:spacing w:val="-3"/>
                              </w:rPr>
                              <w:t xml:space="preserve"> une sur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mortalité </w:t>
                            </w:r>
                            <w:r w:rsidR="00A5725F">
                              <w:rPr>
                                <w:spacing w:val="-3"/>
                              </w:rPr>
                              <w:t>due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 aux accidents de la route</w:t>
                            </w:r>
                            <w:r w:rsidR="00A5725F">
                              <w:rPr>
                                <w:spacing w:val="-3"/>
                              </w:rPr>
                              <w:t xml:space="preserve"> liés à l’usage de </w:t>
                            </w:r>
                            <w:r w:rsidR="00A5725F" w:rsidRPr="0085614A">
                              <w:rPr>
                                <w:spacing w:val="-3"/>
                              </w:rPr>
                              <w:t>drogues</w:t>
                            </w:r>
                            <w:r w:rsidR="00A5725F">
                              <w:rPr>
                                <w:spacing w:val="-3"/>
                              </w:rPr>
                              <w:t xml:space="preserve"> illicites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003203C0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F17F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" filled="f" stroked="f">
                <v:textbox>
                  <w:txbxContent>
                    <w:p w14:paraId="16E83E83" w14:textId="5E3792B2" w:rsidR="00F616B9" w:rsidRPr="00AA164D" w:rsidRDefault="00F616B9" w:rsidP="00F616B9">
                      <w:pPr>
                        <w:ind w:left="851"/>
                        <w:jc w:val="both"/>
                      </w:pPr>
                      <w:r>
                        <w:t xml:space="preserve">En matière de tabagisme, </w:t>
                      </w:r>
                      <w:r w:rsidRPr="00AA164D">
                        <w:t>la population adulte</w:t>
                      </w:r>
                      <w:r>
                        <w:t xml:space="preserve"> se distingue par des indicateurs de consommation supérieurs</w:t>
                      </w:r>
                      <w:r w:rsidRPr="00AA164D">
                        <w:t xml:space="preserve"> </w:t>
                      </w:r>
                      <w:r w:rsidR="00A5725F">
                        <w:t xml:space="preserve">à la moyenne nationale </w:t>
                      </w:r>
                      <w:r w:rsidRPr="00AA164D">
                        <w:t xml:space="preserve">(en 2017, </w:t>
                      </w:r>
                      <w:r w:rsidR="00146390">
                        <w:t>29 </w:t>
                      </w:r>
                      <w:r w:rsidRPr="00AA164D">
                        <w:t>% des 18-75</w:t>
                      </w:r>
                      <w:r w:rsidR="00F37820">
                        <w:t> </w:t>
                      </w:r>
                      <w:r w:rsidRPr="00AA164D">
                        <w:t>ans étaient des fumeurs quotidiens, contre 27</w:t>
                      </w:r>
                      <w:r w:rsidR="00A5725F">
                        <w:t> </w:t>
                      </w:r>
                      <w:r w:rsidRPr="00AA164D">
                        <w:t>% sur l’ensemb</w:t>
                      </w:r>
                      <w:r>
                        <w:t>le de la France métropolitaine).</w:t>
                      </w:r>
                      <w:r w:rsidRPr="00AA164D">
                        <w:t xml:space="preserve"> </w:t>
                      </w:r>
                      <w:r w:rsidR="00A5725F">
                        <w:t>En revanche, l</w:t>
                      </w:r>
                      <w:r w:rsidR="00C41E43">
                        <w:t>es jeunes de la région</w:t>
                      </w:r>
                      <w:r w:rsidR="000F12BC">
                        <w:t xml:space="preserve"> </w:t>
                      </w:r>
                      <w:r w:rsidR="00C41E43">
                        <w:t xml:space="preserve">se situent dans la moyenne nationale s’agissant de </w:t>
                      </w:r>
                      <w:r w:rsidR="00146390">
                        <w:t>leur usage quotidien</w:t>
                      </w:r>
                      <w:r w:rsidR="00C41E43">
                        <w:t xml:space="preserve"> de tabac</w:t>
                      </w:r>
                      <w:r w:rsidR="00146390">
                        <w:t>, même si le</w:t>
                      </w:r>
                      <w:r w:rsidR="00A5725F">
                        <w:t>ur</w:t>
                      </w:r>
                      <w:r w:rsidR="00146390">
                        <w:t xml:space="preserve"> niveau </w:t>
                      </w:r>
                      <w:r w:rsidR="00470027">
                        <w:t xml:space="preserve">d’expérimentation s’avère </w:t>
                      </w:r>
                      <w:r w:rsidR="00A5725F">
                        <w:t xml:space="preserve">lui </w:t>
                      </w:r>
                      <w:r w:rsidR="00470027">
                        <w:t>supérieur</w:t>
                      </w:r>
                      <w:r w:rsidRPr="00AA164D">
                        <w:t xml:space="preserve">. </w:t>
                      </w:r>
                      <w:r w:rsidR="00C41E43">
                        <w:t>Dans ce contexte de consommation</w:t>
                      </w:r>
                      <w:r w:rsidRPr="00AA164D">
                        <w:t>, la mortalité liée aux cancers des voies pulmonaires ne se détache</w:t>
                      </w:r>
                      <w:r>
                        <w:t xml:space="preserve"> </w:t>
                      </w:r>
                      <w:r w:rsidRPr="00AA164D">
                        <w:t xml:space="preserve">pas de la moyenne nationale. </w:t>
                      </w:r>
                    </w:p>
                    <w:p w14:paraId="66B2E434" w14:textId="462746E3" w:rsidR="00F616B9" w:rsidRDefault="00F616B9" w:rsidP="00F616B9">
                      <w:pPr>
                        <w:ind w:left="851"/>
                        <w:jc w:val="both"/>
                      </w:pPr>
                      <w:r>
                        <w:t xml:space="preserve">S’agissant de l’alcool, </w:t>
                      </w:r>
                      <w:r w:rsidR="00D13696">
                        <w:t>les adultes et l</w:t>
                      </w:r>
                      <w:r>
                        <w:t>es jeunes de 17</w:t>
                      </w:r>
                      <w:r w:rsidR="00F37820">
                        <w:t> </w:t>
                      </w:r>
                      <w:r>
                        <w:t xml:space="preserve">ans </w:t>
                      </w:r>
                      <w:r w:rsidR="00D13696">
                        <w:t xml:space="preserve">de la région </w:t>
                      </w:r>
                      <w:r>
                        <w:t>se démarquent quasi-systématiquement des autres ré</w:t>
                      </w:r>
                      <w:r w:rsidR="00A5725F">
                        <w:t xml:space="preserve">gions </w:t>
                      </w:r>
                      <w:r>
                        <w:t xml:space="preserve">par des prévalences </w:t>
                      </w:r>
                      <w:r w:rsidR="000C5755">
                        <w:t>de consommation</w:t>
                      </w:r>
                      <w:r>
                        <w:t xml:space="preserve"> </w:t>
                      </w:r>
                      <w:r w:rsidR="00D13696">
                        <w:t>plus</w:t>
                      </w:r>
                      <w:r>
                        <w:t xml:space="preserve"> import</w:t>
                      </w:r>
                      <w:r w:rsidR="00897AD5">
                        <w:t>antes</w:t>
                      </w:r>
                      <w:r>
                        <w:t xml:space="preserve">. En termes de conséquences des usages, la région </w:t>
                      </w:r>
                      <w:r w:rsidR="00D13696">
                        <w:t>Occitanie</w:t>
                      </w:r>
                      <w:r>
                        <w:t xml:space="preserve"> affiche </w:t>
                      </w:r>
                      <w:r w:rsidR="00D13696">
                        <w:t>en revanche</w:t>
                      </w:r>
                      <w:r>
                        <w:t xml:space="preserve"> un niveau de mortalité prématurée liée à l’alcool</w:t>
                      </w:r>
                      <w:r w:rsidRPr="00F85A10">
                        <w:t xml:space="preserve"> </w:t>
                      </w:r>
                      <w:r w:rsidR="00897AD5">
                        <w:t xml:space="preserve">(alcoolisme et cirrhose) </w:t>
                      </w:r>
                      <w:r>
                        <w:t>inférieur à la moyenne nationale.</w:t>
                      </w:r>
                    </w:p>
                    <w:p w14:paraId="77E99D11" w14:textId="3D88BEA8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Pour le cannabis, le niveau d’expérimentation </w:t>
                      </w:r>
                      <w:r w:rsidR="0089402F">
                        <w:t>parmi l’ensemble de la population s’avère</w:t>
                      </w:r>
                      <w:r>
                        <w:t xml:space="preserve"> élevé. </w:t>
                      </w:r>
                      <w:r w:rsidR="00D13696">
                        <w:t>Si l</w:t>
                      </w:r>
                      <w:r w:rsidR="0089402F">
                        <w:t xml:space="preserve">es adultes présentent </w:t>
                      </w:r>
                      <w:r>
                        <w:t xml:space="preserve">des </w:t>
                      </w:r>
                      <w:r w:rsidR="000F12BC">
                        <w:t>niveaux de consommation</w:t>
                      </w:r>
                      <w:r>
                        <w:t xml:space="preserve"> </w:t>
                      </w:r>
                      <w:r w:rsidR="00D13696">
                        <w:t>comparables, les jeunes de 17</w:t>
                      </w:r>
                      <w:r w:rsidR="00F37820">
                        <w:t> </w:t>
                      </w:r>
                      <w:r w:rsidR="00A5725F">
                        <w:t>a</w:t>
                      </w:r>
                      <w:r w:rsidR="00D13696">
                        <w:t xml:space="preserve">ns d’Occitanie </w:t>
                      </w:r>
                      <w:r w:rsidR="00A5725F">
                        <w:t xml:space="preserve">ont des niveaux de consommation </w:t>
                      </w:r>
                      <w:r>
                        <w:t>supérie</w:t>
                      </w:r>
                      <w:r w:rsidR="000F12BC">
                        <w:t>ur</w:t>
                      </w:r>
                      <w:r>
                        <w:t xml:space="preserve">s à la moyenne nationale et ce, quel que soit l’indicateur considéré (usage dans le mois, </w:t>
                      </w:r>
                      <w:r w:rsidR="001447F2">
                        <w:t>ou régulier</w:t>
                      </w:r>
                      <w:r>
                        <w:t xml:space="preserve">). </w:t>
                      </w:r>
                      <w:r w:rsidR="001447F2">
                        <w:t>Pa</w:t>
                      </w:r>
                      <w:r w:rsidR="000C5755">
                        <w:t>r</w:t>
                      </w:r>
                      <w:r w:rsidR="001447F2">
                        <w:t xml:space="preserve"> ailleurs</w:t>
                      </w:r>
                      <w:r>
                        <w:t xml:space="preserve">, le nombre d’interpellations </w:t>
                      </w:r>
                      <w:r w:rsidRPr="00EA0CBA">
                        <w:rPr>
                          <w:spacing w:val="-3"/>
                        </w:rPr>
                        <w:t>pour infractions à la législ</w:t>
                      </w:r>
                      <w:r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>
                        <w:rPr>
                          <w:spacing w:val="-3"/>
                        </w:rPr>
                        <w:t xml:space="preserve">annabis, </w:t>
                      </w:r>
                      <w:r w:rsidRPr="00EA0CBA">
                        <w:rPr>
                          <w:spacing w:val="-3"/>
                        </w:rPr>
                        <w:t xml:space="preserve">se situe à un niveau </w:t>
                      </w:r>
                      <w:r w:rsidR="001447F2">
                        <w:rPr>
                          <w:spacing w:val="-3"/>
                        </w:rPr>
                        <w:t>inférieur</w:t>
                      </w:r>
                      <w:r>
                        <w:rPr>
                          <w:spacing w:val="-3"/>
                        </w:rPr>
                        <w:t xml:space="preserve"> à celui de la France </w:t>
                      </w:r>
                      <w:r w:rsidRPr="00EA0CBA">
                        <w:rPr>
                          <w:spacing w:val="-3"/>
                        </w:rPr>
                        <w:t>entière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  <w:p w14:paraId="583B90E2" w14:textId="20CDF7FC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s’agissant des autres produits, </w:t>
                      </w:r>
                      <w:r w:rsidR="0089402F">
                        <w:t>les niveaux d’</w:t>
                      </w:r>
                      <w:r w:rsidR="00471962">
                        <w:t>expérimentation de la cocaïne, de champignons hallucinogènes et d’amphétamines sont supérieurs aux autres régions parmi les jeunes de 17</w:t>
                      </w:r>
                      <w:r w:rsidR="00F37820">
                        <w:t> </w:t>
                      </w:r>
                      <w:r w:rsidR="00471962">
                        <w:t>ans et les adultes.</w:t>
                      </w:r>
                      <w: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Plus généralement, la région </w:t>
                      </w:r>
                      <w:r w:rsidR="001447F2">
                        <w:rPr>
                          <w:spacing w:val="-3"/>
                        </w:rPr>
                        <w:t>Occitanie</w:t>
                      </w:r>
                      <w:r>
                        <w:rPr>
                          <w:spacing w:val="-3"/>
                        </w:rPr>
                        <w:t xml:space="preserve"> tend </w:t>
                      </w:r>
                      <w:r w:rsidRPr="0085614A">
                        <w:rPr>
                          <w:spacing w:val="-3"/>
                        </w:rPr>
                        <w:t xml:space="preserve">à se </w:t>
                      </w:r>
                      <w:r w:rsidR="000C5755">
                        <w:rPr>
                          <w:spacing w:val="-3"/>
                        </w:rPr>
                        <w:t>distinguer</w:t>
                      </w:r>
                      <w:r w:rsidRPr="0085614A">
                        <w:rPr>
                          <w:spacing w:val="-3"/>
                        </w:rPr>
                        <w:t xml:space="preserve"> par</w:t>
                      </w:r>
                      <w:r>
                        <w:rPr>
                          <w:spacing w:val="-3"/>
                        </w:rPr>
                        <w:t xml:space="preserve"> une sur</w:t>
                      </w:r>
                      <w:r w:rsidRPr="0085614A">
                        <w:rPr>
                          <w:spacing w:val="-3"/>
                        </w:rPr>
                        <w:t xml:space="preserve">mortalité </w:t>
                      </w:r>
                      <w:r w:rsidR="00A5725F">
                        <w:rPr>
                          <w:spacing w:val="-3"/>
                        </w:rPr>
                        <w:t>due</w:t>
                      </w:r>
                      <w:r w:rsidRPr="0085614A">
                        <w:rPr>
                          <w:spacing w:val="-3"/>
                        </w:rPr>
                        <w:t xml:space="preserve"> aux accidents de la route</w:t>
                      </w:r>
                      <w:r w:rsidR="00A5725F">
                        <w:rPr>
                          <w:spacing w:val="-3"/>
                        </w:rPr>
                        <w:t xml:space="preserve"> liés à l’usage de </w:t>
                      </w:r>
                      <w:r w:rsidR="00A5725F" w:rsidRPr="0085614A">
                        <w:rPr>
                          <w:spacing w:val="-3"/>
                        </w:rPr>
                        <w:t>drogues</w:t>
                      </w:r>
                      <w:r w:rsidR="00A5725F">
                        <w:rPr>
                          <w:spacing w:val="-3"/>
                        </w:rPr>
                        <w:t xml:space="preserve"> illicites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  <w:p w14:paraId="003203C0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E51BFD">
        <w:t>Occitanie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3168"/>
        <w:gridCol w:w="705"/>
        <w:gridCol w:w="705"/>
        <w:gridCol w:w="705"/>
        <w:gridCol w:w="781"/>
        <w:gridCol w:w="781"/>
        <w:gridCol w:w="781"/>
      </w:tblGrid>
      <w:tr w:rsidR="00AB57B2" w:rsidRPr="00450AA9" w14:paraId="70E094F3" w14:textId="77777777" w:rsidTr="00016545">
        <w:trPr>
          <w:trHeight w:val="300"/>
        </w:trPr>
        <w:tc>
          <w:tcPr>
            <w:tcW w:w="2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5A2EAA41" w14:textId="77777777" w:rsidR="00AB57B2" w:rsidRPr="00450AA9" w:rsidRDefault="00AB57B2" w:rsidP="00E51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B465B07" w14:textId="77777777" w:rsidR="00AB57B2" w:rsidRPr="00533B1C" w:rsidRDefault="00AB57B2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E51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Occitanie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51EFD19" w14:textId="77777777" w:rsidR="00AB57B2" w:rsidRPr="00533B1C" w:rsidRDefault="00AB57B2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0FEC55B4" w14:textId="77777777" w:rsidTr="00016545">
        <w:trPr>
          <w:trHeight w:val="540"/>
        </w:trPr>
        <w:tc>
          <w:tcPr>
            <w:tcW w:w="2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72BF2B8E" w14:textId="77777777" w:rsidR="00AB57B2" w:rsidRPr="00450AA9" w:rsidRDefault="00AB57B2" w:rsidP="00E51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AF6DB67" w14:textId="77777777" w:rsidR="00AB57B2" w:rsidRPr="00450AA9" w:rsidRDefault="00AB57B2" w:rsidP="0072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254F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1071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B4BB8C9" w14:textId="77777777" w:rsidR="00AB57B2" w:rsidRPr="00450AA9" w:rsidRDefault="00AB57B2" w:rsidP="0072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254F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1300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2FCE3F8" w14:textId="77777777" w:rsidR="00AB57B2" w:rsidRPr="00450AA9" w:rsidRDefault="00AB57B2" w:rsidP="0072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254F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2371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AC2589E" w14:textId="77777777" w:rsidR="00AB57B2" w:rsidRPr="00450AA9" w:rsidRDefault="00AB57B2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CCE6FBB" w14:textId="77777777" w:rsidR="00AB57B2" w:rsidRPr="00450AA9" w:rsidRDefault="00AB57B2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6A12A9B" w14:textId="77777777" w:rsidR="00AB57B2" w:rsidRPr="00450AA9" w:rsidRDefault="00AB57B2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E51BFD" w:rsidRPr="00450AA9" w14:paraId="4248E979" w14:textId="77777777" w:rsidTr="00016545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824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C35E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B932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99*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160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96*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6CA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97*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E10C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7601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CBE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E51BFD" w:rsidRPr="00450AA9" w14:paraId="4655E386" w14:textId="77777777" w:rsidTr="0001654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67F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F9F4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D8BD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33*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600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13*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195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7B30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63B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E73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E51BFD" w:rsidRPr="00450AA9" w14:paraId="6D87ED7A" w14:textId="77777777" w:rsidTr="0001654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6C09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85BC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FCA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0D6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7*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462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59FF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FAD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50A0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E51BFD" w:rsidRPr="00450AA9" w14:paraId="6284352D" w14:textId="77777777" w:rsidTr="00016545">
        <w:trPr>
          <w:trHeight w:val="6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C2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2CBD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4D5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AE83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94BB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C2A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61E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A517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E51BFD" w:rsidRPr="00450AA9" w14:paraId="7C1F7F3D" w14:textId="77777777" w:rsidTr="00016545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E6AD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40D4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F7E1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5E08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74*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5D4E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79*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51AD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399A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CE8C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016545" w:rsidRPr="00450AA9" w14:paraId="144A7614" w14:textId="77777777" w:rsidTr="0001654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1B5" w14:textId="77777777" w:rsidR="00016545" w:rsidRPr="00450AA9" w:rsidRDefault="00016545" w:rsidP="00016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D1FC" w14:textId="77777777" w:rsidR="00016545" w:rsidRPr="00450AA9" w:rsidRDefault="00016545" w:rsidP="000165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A5725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733C" w14:textId="77777777" w:rsidR="00016545" w:rsidRPr="00E51BFD" w:rsidRDefault="00016545" w:rsidP="0001654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919A" w14:textId="77777777" w:rsidR="00016545" w:rsidRPr="00904192" w:rsidRDefault="00016545" w:rsidP="00016545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27*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7B63" w14:textId="77777777" w:rsidR="00016545" w:rsidRPr="00904192" w:rsidRDefault="00016545" w:rsidP="00016545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29*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78E2" w14:textId="77777777" w:rsidR="00016545" w:rsidRPr="00D34329" w:rsidRDefault="00016545" w:rsidP="0001654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2994" w14:textId="77777777" w:rsidR="00016545" w:rsidRPr="00D34329" w:rsidRDefault="00016545" w:rsidP="0001654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E46F" w14:textId="77777777" w:rsidR="00016545" w:rsidRPr="00D34329" w:rsidRDefault="00016545" w:rsidP="00016545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E51BFD" w:rsidRPr="00450AA9" w14:paraId="1C455EB6" w14:textId="77777777" w:rsidTr="0001654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AB9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AC66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A5725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8CE9" w14:textId="77777777" w:rsidR="00E51BFD" w:rsidRPr="00E51BFD" w:rsidRDefault="00016545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16545">
              <w:rPr>
                <w:rFonts w:ascii="Calibri" w:hAnsi="Calibri"/>
                <w:color w:val="FF0000"/>
                <w:sz w:val="14"/>
                <w:szCs w:val="14"/>
              </w:rPr>
              <w:t>18</w:t>
            </w:r>
            <w:r>
              <w:rPr>
                <w:rFonts w:ascii="Calibri" w:hAnsi="Calibri"/>
                <w:color w:val="FF000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7E7" w14:textId="77777777" w:rsidR="00E51BFD" w:rsidRPr="00904192" w:rsidRDefault="00016545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016545">
              <w:rPr>
                <w:rFonts w:ascii="Calibri" w:hAnsi="Calibri"/>
                <w:sz w:val="14"/>
                <w:szCs w:val="14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19EB" w14:textId="77777777" w:rsidR="00E51BFD" w:rsidRPr="00904192" w:rsidRDefault="00016545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>
              <w:rPr>
                <w:rFonts w:ascii="Calibri" w:hAnsi="Calibri"/>
                <w:color w:val="FF0000"/>
                <w:sz w:val="14"/>
                <w:szCs w:val="14"/>
              </w:rPr>
              <w:t>14</w:t>
            </w:r>
            <w:r w:rsidR="00E51BFD" w:rsidRPr="00904192">
              <w:rPr>
                <w:rFonts w:ascii="Calibri" w:hAnsi="Calibri"/>
                <w:color w:val="FF0000"/>
                <w:sz w:val="14"/>
                <w:szCs w:val="14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0D69" w14:textId="77777777" w:rsidR="00E51BFD" w:rsidRPr="00D34329" w:rsidRDefault="00016545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421A" w14:textId="77777777" w:rsidR="00E51BFD" w:rsidRPr="00D34329" w:rsidRDefault="00016545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8FD9" w14:textId="77777777" w:rsidR="00E51BFD" w:rsidRPr="00D34329" w:rsidRDefault="00016545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E51BFD" w:rsidRPr="00450AA9" w14:paraId="240AD645" w14:textId="77777777" w:rsidTr="00016545">
        <w:trPr>
          <w:trHeight w:val="300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EA8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1E5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73E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56*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27A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46*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1AB3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51*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30B3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1D8A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129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E51BFD" w:rsidRPr="00450AA9" w14:paraId="47A8A957" w14:textId="77777777" w:rsidTr="0001654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EDA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E26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0E3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D2AE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64E8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F052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640B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9CD8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E51BFD" w:rsidRPr="00450AA9" w14:paraId="0AC29953" w14:textId="77777777" w:rsidTr="00016545">
        <w:trPr>
          <w:trHeight w:val="30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087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0E1B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EB17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9D90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660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9908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EAD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135C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E51BFD" w:rsidRPr="00450AA9" w14:paraId="6F4E6DDA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C404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B68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3FAA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DA5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11A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10*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1BA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47A7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54C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E51BFD" w:rsidRPr="00450AA9" w14:paraId="18D264F3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BB5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DCD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7384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53F7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95F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10*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B5A7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C733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A8D9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E51BFD" w:rsidRPr="00450AA9" w14:paraId="377537BA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8921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A27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684C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10*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BA2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4F64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8B7D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2448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D13E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E51BFD" w:rsidRPr="00450AA9" w14:paraId="75EEFA7E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AC3E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9FEA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23C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A38C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433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9968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25AA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C067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E51BFD" w:rsidRPr="00450AA9" w14:paraId="68AB1D52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42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0F4F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21E5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6*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F9A6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3CA1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D8D6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563F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3D3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E51BFD" w:rsidRPr="00450AA9" w14:paraId="02A14BCF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D16D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5AA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84E6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32BC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4591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9B67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7C15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1E46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E51BFD" w:rsidRPr="00450AA9" w14:paraId="3F04F2DC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F8A7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7D8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3449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8B6C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9564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039A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8E6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66F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E51BFD" w:rsidRPr="00450AA9" w14:paraId="134C163E" w14:textId="77777777" w:rsidTr="00016545">
        <w:trPr>
          <w:trHeight w:val="300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C727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E5DA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CF5C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DD4E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DDC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2034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35F8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515" w14:textId="77777777" w:rsidR="00E51BFD" w:rsidRPr="00D34329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68FDF34E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716BECAC" w14:textId="77777777" w:rsidR="00F95457" w:rsidRDefault="00F95457" w:rsidP="00F95457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54636D8E" w14:textId="77777777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904192">
        <w:rPr>
          <w:rFonts w:ascii="Eurocrat" w:hAnsi="Eurocrat"/>
          <w:color w:val="FF0000"/>
          <w:sz w:val="14"/>
          <w:szCs w:val="14"/>
        </w:rPr>
        <w:t>29</w:t>
      </w:r>
      <w:r w:rsidRPr="000F609D">
        <w:rPr>
          <w:rFonts w:ascii="Eurocrat" w:hAnsi="Eurocrat"/>
          <w:color w:val="FF000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l’usage </w:t>
      </w:r>
      <w:r w:rsidR="00016545">
        <w:rPr>
          <w:rFonts w:ascii="Eurocrat" w:hAnsi="Eurocrat"/>
          <w:color w:val="4A4948"/>
          <w:sz w:val="14"/>
          <w:szCs w:val="14"/>
        </w:rPr>
        <w:t>quotidien</w:t>
      </w:r>
      <w:r>
        <w:rPr>
          <w:rFonts w:ascii="Eurocrat" w:hAnsi="Eurocrat"/>
          <w:color w:val="4A4948"/>
          <w:sz w:val="14"/>
          <w:szCs w:val="14"/>
        </w:rPr>
        <w:t xml:space="preserve"> de tabac dans la région est supérieur </w:t>
      </w:r>
      <w:r w:rsidR="00F95457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056ED028" w14:textId="77777777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</w:t>
      </w:r>
      <w:r w:rsidR="007254F1" w:rsidRPr="00A724E9">
        <w:t xml:space="preserve">à </w:t>
      </w:r>
      <w:r w:rsidR="007254F1">
        <w:t>l’âge adulte</w:t>
      </w:r>
      <w:r w:rsidRPr="00A724E9">
        <w:t xml:space="preserve"> dans la région </w:t>
      </w:r>
      <w:r w:rsidR="00E51BFD">
        <w:t>Occitanie</w:t>
      </w:r>
      <w:r w:rsidRPr="00A724E9">
        <w:t xml:space="preserve"> et en France métropolitaine entre 2005 et 2017 (%)</w:t>
      </w:r>
    </w:p>
    <w:p w14:paraId="073453C5" w14:textId="77777777" w:rsidR="00AB57B2" w:rsidRDefault="00904192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904192">
        <w:rPr>
          <w:noProof/>
          <w:lang w:eastAsia="fr-FR"/>
        </w:rPr>
        <w:drawing>
          <wp:inline distT="0" distB="0" distL="0" distR="0" wp14:anchorId="16B390B7" wp14:editId="01C37C2C">
            <wp:extent cx="5760720" cy="2833270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59BF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7345E287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</w:t>
      </w:r>
      <w:r w:rsidR="00E51BFD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Occitanie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1FAE0958" w14:textId="77777777" w:rsidTr="00E51BFD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5B1055D8" w14:textId="77777777" w:rsidR="00F6482C" w:rsidRPr="00450AA9" w:rsidRDefault="00F6482C" w:rsidP="00E51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CBA229A" w14:textId="77777777" w:rsidR="00F6482C" w:rsidRPr="00533B1C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E51BF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Occitanie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BCE2D56" w14:textId="77777777" w:rsidR="00F6482C" w:rsidRPr="00533B1C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16C3A951" w14:textId="77777777" w:rsidTr="00E51BFD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72A94B49" w14:textId="77777777" w:rsidR="00F6482C" w:rsidRPr="00450AA9" w:rsidRDefault="00F6482C" w:rsidP="00E51B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3BA12F3" w14:textId="77777777" w:rsidR="00F6482C" w:rsidRPr="00450AA9" w:rsidRDefault="00F6482C" w:rsidP="0072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254F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1685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475CF9D" w14:textId="77777777" w:rsidR="00F6482C" w:rsidRPr="00450AA9" w:rsidRDefault="00F6482C" w:rsidP="0072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254F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1579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6AAA3FB" w14:textId="77777777" w:rsidR="00F6482C" w:rsidRPr="00450AA9" w:rsidRDefault="00F6482C" w:rsidP="007254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7254F1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3264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B61CE64" w14:textId="77777777" w:rsidR="00F6482C" w:rsidRPr="00450AA9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237B5FC" w14:textId="77777777" w:rsidR="00F6482C" w:rsidRPr="00450AA9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E4D4E5B" w14:textId="77777777" w:rsidR="00F6482C" w:rsidRPr="00450AA9" w:rsidRDefault="00F6482C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E51BFD" w:rsidRPr="00450AA9" w14:paraId="24115CB6" w14:textId="77777777" w:rsidTr="00E51BFD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3B0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6025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9B5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90*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C6D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89*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E2A4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90*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B65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A27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74D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E51BFD" w:rsidRPr="00450AA9" w14:paraId="0A5C11CD" w14:textId="77777777" w:rsidTr="00E51BF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6FA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89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F691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75*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F2BE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67*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33D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71*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A82F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8C9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EA6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E51BFD" w:rsidRPr="00450AA9" w14:paraId="29545234" w14:textId="77777777" w:rsidTr="00E51BF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A17E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2535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3234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776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A27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D4D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F995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B792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E51BFD" w:rsidRPr="00450AA9" w14:paraId="2131273F" w14:textId="77777777" w:rsidTr="00E51BFD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5987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5234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DA4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D3DE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CF1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19*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59B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CCD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CE81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E51BFD" w:rsidRPr="00450AA9" w14:paraId="558D380A" w14:textId="77777777" w:rsidTr="00E51BFD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6371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1CD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60BF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2680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63*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F4C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62*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656F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3076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F03E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E51BFD" w:rsidRPr="00450AA9" w14:paraId="1057F9F5" w14:textId="77777777" w:rsidTr="00E51BF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B658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1839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Quotidien (≥ 1 </w:t>
            </w:r>
            <w:r w:rsidR="00A5725F"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cig</w:t>
            </w:r>
            <w:r w:rsidR="00A5725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1CC5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9824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08A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FAE4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0DD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56E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E51BFD" w:rsidRPr="00450AA9" w14:paraId="4FF03A59" w14:textId="77777777" w:rsidTr="00E51BF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D9F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CED" w14:textId="77777777" w:rsidR="00E51BFD" w:rsidRPr="00450AA9" w:rsidRDefault="00E51BFD" w:rsidP="00A57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 xml:space="preserve">Intensif (≥ 10 </w:t>
            </w:r>
            <w:r w:rsidR="00A5725F"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cig</w:t>
            </w:r>
            <w:r w:rsidR="00A5725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3789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81FF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FDF5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68A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139D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1BAB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E51BFD" w:rsidRPr="00450AA9" w14:paraId="32694417" w14:textId="77777777" w:rsidTr="00E51BFD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04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CB58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0DE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CC95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31FE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AA26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B95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2C90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E51BFD" w:rsidRPr="00450AA9" w14:paraId="1D026795" w14:textId="77777777" w:rsidTr="00E51BF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5ED8A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009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9F5B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A17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1AB6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A776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308F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DDB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E51BFD" w:rsidRPr="00450AA9" w14:paraId="754D6756" w14:textId="77777777" w:rsidTr="00E51BFD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C7DA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2F9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C580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ACCE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16B5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9*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D640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2D70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9E0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E51BFD" w:rsidRPr="00450AA9" w14:paraId="78CB8348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A97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7F81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7119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A1E1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E764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B912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EE44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4A98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E51BFD" w:rsidRPr="00450AA9" w14:paraId="03C374ED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47BC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C466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35F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46F0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66E3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FC7D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2214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480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E51BFD" w:rsidRPr="00450AA9" w14:paraId="75933AAC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5414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501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9D5F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4903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C989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779E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C2FD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2E8A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E51BFD" w:rsidRPr="00450AA9" w14:paraId="7BBB5BA4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D0D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758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F048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588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5C83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D9B7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04C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641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E51BFD" w:rsidRPr="00450AA9" w14:paraId="66033E7F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8CFA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29F6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A5B8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7E80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DBAC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5A56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4AAA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4927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E51BFD" w:rsidRPr="00450AA9" w14:paraId="78CB4031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C78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948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2EB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263B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7C80" w14:textId="77777777" w:rsidR="00E51BFD" w:rsidRPr="00904192" w:rsidRDefault="00E51BFD" w:rsidP="00E51BFD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16E2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AE1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D077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E51BFD" w:rsidRPr="00450AA9" w14:paraId="3CF3777D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8546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9072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19DE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904192">
              <w:rPr>
                <w:rFonts w:ascii="Calibri" w:hAnsi="Calibri"/>
                <w:color w:val="FF000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12D1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CC79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F63A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F8B9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892E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E51BFD" w:rsidRPr="00450AA9" w14:paraId="2FB4AFFC" w14:textId="77777777" w:rsidTr="00E51BFD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EB7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5730" w14:textId="77777777" w:rsidR="00E51BFD" w:rsidRPr="00450AA9" w:rsidRDefault="00E51BFD" w:rsidP="00E51B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84B6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FD68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369A" w14:textId="77777777" w:rsidR="00E51BFD" w:rsidRPr="00E51BFD" w:rsidRDefault="00E51BFD" w:rsidP="00E51BFD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51BFD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9826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BA5B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F2A7" w14:textId="77777777" w:rsidR="00E51BFD" w:rsidRPr="00450AA9" w:rsidRDefault="00E51BFD" w:rsidP="00E51B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41D01CAE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67E919A6" w14:textId="77777777" w:rsidR="00F95457" w:rsidRDefault="00F95457" w:rsidP="00F95457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7489D85B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904192" w:rsidRPr="00904192">
        <w:rPr>
          <w:rFonts w:ascii="Eurocrat" w:hAnsi="Eurocrat"/>
          <w:color w:val="FF0000"/>
          <w:sz w:val="14"/>
          <w:szCs w:val="14"/>
        </w:rPr>
        <w:t>62</w:t>
      </w:r>
      <w:r w:rsidRPr="00904192">
        <w:rPr>
          <w:rFonts w:ascii="Eurocrat" w:hAnsi="Eurocrat"/>
          <w:color w:val="FF000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904192">
        <w:rPr>
          <w:rFonts w:ascii="Eurocrat" w:hAnsi="Eurocrat"/>
          <w:color w:val="4A4948"/>
          <w:sz w:val="14"/>
          <w:szCs w:val="14"/>
        </w:rPr>
        <w:t>e niveau d’</w:t>
      </w:r>
      <w:r>
        <w:rPr>
          <w:rFonts w:ascii="Eurocrat" w:hAnsi="Eurocrat"/>
          <w:color w:val="4A4948"/>
          <w:sz w:val="14"/>
          <w:szCs w:val="14"/>
        </w:rPr>
        <w:t xml:space="preserve">expérimentation de tabac </w:t>
      </w:r>
      <w:r w:rsidR="00904192">
        <w:rPr>
          <w:rFonts w:ascii="Eurocrat" w:hAnsi="Eurocrat"/>
          <w:color w:val="4A4948"/>
          <w:sz w:val="14"/>
          <w:szCs w:val="14"/>
        </w:rPr>
        <w:t>dans la région est 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F95457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5566628D" w14:textId="63A295AE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>volution des usages quotidiens de tabac et des usages réguliers d’alcool et de cannabis à 17</w:t>
      </w:r>
      <w:r w:rsidR="009C2340">
        <w:t> </w:t>
      </w:r>
      <w:r w:rsidR="00450AA9" w:rsidRPr="00F616B9">
        <w:t xml:space="preserve">ans dans la région </w:t>
      </w:r>
      <w:r w:rsidR="00E51BFD">
        <w:t>Occitanie</w:t>
      </w:r>
      <w:r w:rsidR="00450AA9" w:rsidRPr="00F616B9">
        <w:t xml:space="preserve"> et en France métropolitaine entre 2005 et 2017 (%)</w:t>
      </w:r>
    </w:p>
    <w:p w14:paraId="53DF9822" w14:textId="77777777" w:rsidR="00EC2B3A" w:rsidRDefault="00904192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904192">
        <w:rPr>
          <w:noProof/>
          <w:lang w:eastAsia="fr-FR"/>
        </w:rPr>
        <w:drawing>
          <wp:inline distT="0" distB="0" distL="0" distR="0" wp14:anchorId="437F6699" wp14:editId="098FC16C">
            <wp:extent cx="5267325" cy="2644411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31" cy="265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C332F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3974819B" w14:textId="77777777" w:rsidR="00187B6F" w:rsidRDefault="00187B6F">
      <w:pPr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</w:p>
    <w:p w14:paraId="49687D3A" w14:textId="1F812BA8" w:rsidR="00212A7B" w:rsidRPr="008361EB" w:rsidRDefault="00187B6F">
      <w:pPr>
        <w:rPr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31A39FCE" w14:textId="77777777" w:rsidTr="00AE4C44">
        <w:tc>
          <w:tcPr>
            <w:tcW w:w="2207" w:type="dxa"/>
            <w:shd w:val="clear" w:color="auto" w:fill="D5D5CB"/>
            <w:vAlign w:val="center"/>
          </w:tcPr>
          <w:p w14:paraId="4898EEF7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2E144BDA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5BAEC708" w14:textId="77777777" w:rsidR="00C41E43" w:rsidRPr="00DC15D8" w:rsidRDefault="00E51BFD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Occitanie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5B1659C4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037EA892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2D159FE3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E51BFD" w:rsidRPr="00DC15D8" w14:paraId="531075FA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6D368198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5F16834D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7DB80E24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5,5</w:t>
            </w:r>
          </w:p>
        </w:tc>
        <w:tc>
          <w:tcPr>
            <w:tcW w:w="1732" w:type="dxa"/>
            <w:vAlign w:val="center"/>
          </w:tcPr>
          <w:p w14:paraId="19036DDF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339AC1FA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E51BFD" w:rsidRPr="00DC15D8" w14:paraId="24535EE5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398ACFB6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1D4F556E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078D2E69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1,8</w:t>
            </w:r>
          </w:p>
        </w:tc>
        <w:tc>
          <w:tcPr>
            <w:tcW w:w="1732" w:type="dxa"/>
            <w:vAlign w:val="center"/>
          </w:tcPr>
          <w:p w14:paraId="4E3A36A1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2A4E9914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E51BFD" w:rsidRPr="00DC15D8" w14:paraId="2001599B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2D6C4DBC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2EEEF745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2090E0F8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15,4</w:t>
            </w:r>
          </w:p>
        </w:tc>
        <w:tc>
          <w:tcPr>
            <w:tcW w:w="1732" w:type="dxa"/>
            <w:vAlign w:val="center"/>
          </w:tcPr>
          <w:p w14:paraId="711347D5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0BB7A9FF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E51BFD" w:rsidRPr="00DC15D8" w14:paraId="64F1B7E7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6ED74B19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5468FC56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5AA54BA1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30,9</w:t>
            </w:r>
          </w:p>
        </w:tc>
        <w:tc>
          <w:tcPr>
            <w:tcW w:w="1732" w:type="dxa"/>
            <w:vAlign w:val="center"/>
          </w:tcPr>
          <w:p w14:paraId="125337E8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1D947FA6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E51BFD" w:rsidRPr="00DC15D8" w14:paraId="780FA417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28290664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48E6EC44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5E02C08C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24,8</w:t>
            </w:r>
          </w:p>
        </w:tc>
        <w:tc>
          <w:tcPr>
            <w:tcW w:w="1732" w:type="dxa"/>
            <w:vAlign w:val="center"/>
          </w:tcPr>
          <w:p w14:paraId="2AA19E84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154AF7C3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E51BFD" w:rsidRPr="00DC15D8" w14:paraId="7085BFE1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0B1705AA" w14:textId="10665C3E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A0119B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0D40EF40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0F272F56" w14:textId="5BE35C4B" w:rsidR="00E51BFD" w:rsidRDefault="00A0119B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375,2</w:t>
            </w:r>
          </w:p>
        </w:tc>
        <w:tc>
          <w:tcPr>
            <w:tcW w:w="1732" w:type="dxa"/>
            <w:vAlign w:val="center"/>
          </w:tcPr>
          <w:p w14:paraId="6D4FBBD9" w14:textId="1022ACCF" w:rsidR="00E51BFD" w:rsidRDefault="00A0119B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26E66A38" w14:textId="0999E5D2" w:rsidR="00E51BFD" w:rsidRDefault="00CF7B85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E51BFD" w:rsidRPr="00DC15D8" w14:paraId="45D52341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561F1D43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02B27D5E" w14:textId="77777777" w:rsidR="00E51BFD" w:rsidRPr="00DC15D8" w:rsidRDefault="00E51BFD" w:rsidP="00E51BF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14803374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1,0</w:t>
            </w:r>
          </w:p>
        </w:tc>
        <w:tc>
          <w:tcPr>
            <w:tcW w:w="1732" w:type="dxa"/>
            <w:vAlign w:val="center"/>
          </w:tcPr>
          <w:p w14:paraId="15429461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3643104D" w14:textId="77777777" w:rsidR="00E51BFD" w:rsidRDefault="00E51BFD" w:rsidP="00E51BF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A0119B" w:rsidRPr="00DC15D8" w14:paraId="619FC524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309530F6" w14:textId="0AF59866" w:rsidR="00A0119B" w:rsidRPr="00DC15D8" w:rsidRDefault="00A0119B" w:rsidP="00A0119B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66842CC0" w14:textId="1175B87D" w:rsidR="00A0119B" w:rsidRPr="00DC15D8" w:rsidRDefault="00A0119B" w:rsidP="00A0119B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77B5A45A" w14:textId="6C333F8A" w:rsidR="00A0119B" w:rsidRDefault="00A0119B" w:rsidP="00A011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8,8</w:t>
            </w:r>
          </w:p>
        </w:tc>
        <w:tc>
          <w:tcPr>
            <w:tcW w:w="1732" w:type="dxa"/>
            <w:vAlign w:val="center"/>
          </w:tcPr>
          <w:p w14:paraId="0E6F1266" w14:textId="051990D1" w:rsidR="00A0119B" w:rsidRDefault="00A0119B" w:rsidP="00A011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562196B7" w14:textId="40D542D2" w:rsidR="00A0119B" w:rsidRDefault="00A0119B" w:rsidP="00A011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A0119B" w:rsidRPr="00DC15D8" w14:paraId="256867B2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246E15F4" w14:textId="674AA20E" w:rsidR="00A0119B" w:rsidRPr="00DC15D8" w:rsidRDefault="00A0119B" w:rsidP="00A0119B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(2020)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2E4D044A" w14:textId="240410DD" w:rsidR="00A0119B" w:rsidRPr="00DC15D8" w:rsidRDefault="00A0119B" w:rsidP="00A0119B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5BAA4BC5" w14:textId="6E9EDB24" w:rsidR="00A0119B" w:rsidRDefault="00A0119B" w:rsidP="00A011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33,6</w:t>
            </w:r>
          </w:p>
        </w:tc>
        <w:tc>
          <w:tcPr>
            <w:tcW w:w="1732" w:type="dxa"/>
            <w:vAlign w:val="center"/>
          </w:tcPr>
          <w:p w14:paraId="2F29A9F2" w14:textId="099E3FF8" w:rsidR="00A0119B" w:rsidRDefault="00A0119B" w:rsidP="00A011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6C697989" w14:textId="74F50050" w:rsidR="00A0119B" w:rsidRDefault="00CE7526" w:rsidP="00A0119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</w:tbl>
    <w:p w14:paraId="147C4A91" w14:textId="77777777" w:rsidR="004970FB" w:rsidRDefault="004970FB" w:rsidP="008361EB">
      <w:pPr>
        <w:pStyle w:val="Sous-titre"/>
        <w:rPr>
          <w:rFonts w:eastAsia="Arial Unicode MS"/>
        </w:rPr>
      </w:pPr>
    </w:p>
    <w:p w14:paraId="5F7C0D57" w14:textId="6CC2E927" w:rsidR="006446A1" w:rsidRPr="00C8318B" w:rsidRDefault="009C1862" w:rsidP="00444053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187B6F">
        <w:rPr>
          <w:rFonts w:eastAsia="Arial Unicode MS"/>
        </w:rPr>
        <w:t xml:space="preserve">, </w:t>
      </w:r>
      <w:r w:rsidR="00187B6F" w:rsidRPr="00C8318B">
        <w:rPr>
          <w:rFonts w:eastAsia="Arial Unicode MS"/>
        </w:rPr>
        <w:t>(</w:t>
      </w:r>
      <w:r w:rsidR="00187B6F">
        <w:rPr>
          <w:rFonts w:eastAsia="Arial Unicode MS"/>
        </w:rPr>
        <w:t>5</w:t>
      </w:r>
      <w:r w:rsidR="00187B6F" w:rsidRPr="00C8318B">
        <w:rPr>
          <w:rFonts w:eastAsia="Arial Unicode MS"/>
        </w:rPr>
        <w:t>) DGGN/DGPN/Préfecture de police de Paris, (</w:t>
      </w:r>
      <w:r w:rsidR="00187B6F">
        <w:rPr>
          <w:rFonts w:eastAsia="Arial Unicode MS"/>
        </w:rPr>
        <w:t>6</w:t>
      </w:r>
      <w:r w:rsidR="00187B6F" w:rsidRPr="00C8318B">
        <w:rPr>
          <w:rFonts w:eastAsia="Arial Unicode MS"/>
        </w:rPr>
        <w:t>) Etat 4001</w:t>
      </w:r>
      <w:r w:rsidRPr="00C8318B">
        <w:rPr>
          <w:rFonts w:eastAsia="Arial Unicode MS"/>
        </w:rPr>
        <w:t xml:space="preserve"> </w:t>
      </w:r>
    </w:p>
    <w:p w14:paraId="459CEC47" w14:textId="77777777" w:rsidR="00187B6F" w:rsidRPr="00C8318B" w:rsidRDefault="00187B6F">
      <w:pPr>
        <w:pStyle w:val="Sous-titre"/>
        <w:rPr>
          <w:rFonts w:eastAsia="Arial Unicode MS"/>
        </w:rPr>
      </w:pPr>
    </w:p>
    <w:sectPr w:rsidR="00187B6F" w:rsidRPr="00C8318B" w:rsidSect="004970FB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C225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5EC2EF95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BB90" w14:textId="30EA1E56" w:rsidR="00042106" w:rsidRPr="00AE3AC0" w:rsidRDefault="004970FB" w:rsidP="005B55F3">
    <w:pPr>
      <w:pStyle w:val="Pieddepage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67E20B8E" wp14:editId="45F0D178">
          <wp:extent cx="234315" cy="23431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32" cy="234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5B55F3" w:rsidRPr="005B55F3">
      <w:rPr>
        <w:b/>
        <w:color w:val="767171"/>
        <w:sz w:val="20"/>
        <w:szCs w:val="20"/>
      </w:rPr>
      <w:t>Mise à jour : décembre 2021</w:t>
    </w:r>
  </w:p>
  <w:p w14:paraId="256F6672" w14:textId="77777777" w:rsidR="00AB1FE2" w:rsidRDefault="00AB1F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FB70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2A961D15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76"/>
    <w:rsid w:val="00016545"/>
    <w:rsid w:val="00042106"/>
    <w:rsid w:val="000A1757"/>
    <w:rsid w:val="000C5755"/>
    <w:rsid w:val="000F12BC"/>
    <w:rsid w:val="000F59CE"/>
    <w:rsid w:val="000F609D"/>
    <w:rsid w:val="001175CB"/>
    <w:rsid w:val="0012151D"/>
    <w:rsid w:val="00134A9B"/>
    <w:rsid w:val="001447F2"/>
    <w:rsid w:val="00146390"/>
    <w:rsid w:val="0014685F"/>
    <w:rsid w:val="00187B6F"/>
    <w:rsid w:val="001A385F"/>
    <w:rsid w:val="001E2849"/>
    <w:rsid w:val="001F56A2"/>
    <w:rsid w:val="001F7C76"/>
    <w:rsid w:val="00212A7B"/>
    <w:rsid w:val="00297D29"/>
    <w:rsid w:val="00340BB1"/>
    <w:rsid w:val="00346D5C"/>
    <w:rsid w:val="00357DAB"/>
    <w:rsid w:val="00395489"/>
    <w:rsid w:val="00444053"/>
    <w:rsid w:val="00444F5B"/>
    <w:rsid w:val="00450AA9"/>
    <w:rsid w:val="00470027"/>
    <w:rsid w:val="00471962"/>
    <w:rsid w:val="004970FB"/>
    <w:rsid w:val="004F2570"/>
    <w:rsid w:val="00533B1C"/>
    <w:rsid w:val="00557DB0"/>
    <w:rsid w:val="005A07E1"/>
    <w:rsid w:val="005B55F3"/>
    <w:rsid w:val="005C7D85"/>
    <w:rsid w:val="005E3085"/>
    <w:rsid w:val="00643EF2"/>
    <w:rsid w:val="006446A1"/>
    <w:rsid w:val="00672F96"/>
    <w:rsid w:val="006E4378"/>
    <w:rsid w:val="006F2BEC"/>
    <w:rsid w:val="007254F1"/>
    <w:rsid w:val="007F1849"/>
    <w:rsid w:val="008361EB"/>
    <w:rsid w:val="00867DB9"/>
    <w:rsid w:val="0089402F"/>
    <w:rsid w:val="008948E0"/>
    <w:rsid w:val="00897AD5"/>
    <w:rsid w:val="00904192"/>
    <w:rsid w:val="009C1862"/>
    <w:rsid w:val="009C2340"/>
    <w:rsid w:val="009E5BA6"/>
    <w:rsid w:val="00A0119B"/>
    <w:rsid w:val="00A321A9"/>
    <w:rsid w:val="00A53360"/>
    <w:rsid w:val="00A5725F"/>
    <w:rsid w:val="00A64905"/>
    <w:rsid w:val="00A724E9"/>
    <w:rsid w:val="00A75BB0"/>
    <w:rsid w:val="00A95D8E"/>
    <w:rsid w:val="00AA2A77"/>
    <w:rsid w:val="00AB1FE2"/>
    <w:rsid w:val="00AB57B2"/>
    <w:rsid w:val="00AC1C2B"/>
    <w:rsid w:val="00AD74E0"/>
    <w:rsid w:val="00AE3AC0"/>
    <w:rsid w:val="00AE4C44"/>
    <w:rsid w:val="00AE7BD3"/>
    <w:rsid w:val="00B15545"/>
    <w:rsid w:val="00B66DE2"/>
    <w:rsid w:val="00C048FD"/>
    <w:rsid w:val="00C1652D"/>
    <w:rsid w:val="00C41E43"/>
    <w:rsid w:val="00C8318B"/>
    <w:rsid w:val="00CB02F4"/>
    <w:rsid w:val="00CB5416"/>
    <w:rsid w:val="00CE7526"/>
    <w:rsid w:val="00CF7B85"/>
    <w:rsid w:val="00D13696"/>
    <w:rsid w:val="00D34329"/>
    <w:rsid w:val="00D34C73"/>
    <w:rsid w:val="00DC15D8"/>
    <w:rsid w:val="00E51BFD"/>
    <w:rsid w:val="00EC2B3A"/>
    <w:rsid w:val="00F21E1B"/>
    <w:rsid w:val="00F37820"/>
    <w:rsid w:val="00F4642A"/>
    <w:rsid w:val="00F616B9"/>
    <w:rsid w:val="00F6482C"/>
    <w:rsid w:val="00F9545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F6D416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4</Pages>
  <Words>754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Léo Bouthier</cp:lastModifiedBy>
  <cp:revision>65</cp:revision>
  <cp:lastPrinted>2019-12-10T15:48:00Z</cp:lastPrinted>
  <dcterms:created xsi:type="dcterms:W3CDTF">2019-07-25T12:02:00Z</dcterms:created>
  <dcterms:modified xsi:type="dcterms:W3CDTF">2021-12-21T09:46:00Z</dcterms:modified>
</cp:coreProperties>
</file>